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AA" w:rsidRDefault="009502AA" w:rsidP="004C255F">
      <w:pPr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199F23" wp14:editId="3CFADE40">
            <wp:extent cx="6400800" cy="1251585"/>
            <wp:effectExtent l="0" t="0" r="0" b="5715"/>
            <wp:docPr id="1" name="Picture 0" descr="sarb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BCF" w:rsidRPr="004C255F" w:rsidRDefault="00935ADF" w:rsidP="004C255F">
      <w:pPr>
        <w:jc w:val="center"/>
        <w:rPr>
          <w:rFonts w:cs="B Zar"/>
          <w:b/>
          <w:bCs/>
          <w:sz w:val="28"/>
          <w:szCs w:val="28"/>
          <w:rtl/>
        </w:rPr>
      </w:pPr>
      <w:r w:rsidRPr="004C255F">
        <w:rPr>
          <w:rFonts w:cs="B Zar" w:hint="cs"/>
          <w:b/>
          <w:bCs/>
          <w:sz w:val="28"/>
          <w:szCs w:val="28"/>
          <w:rtl/>
        </w:rPr>
        <w:t>شیوه نامه اعطای جایزه مقالات کیفی</w:t>
      </w:r>
    </w:p>
    <w:p w:rsidR="00872D10" w:rsidRDefault="00872D10" w:rsidP="00872D10">
      <w:pPr>
        <w:spacing w:after="0" w:line="240" w:lineRule="exact"/>
        <w:jc w:val="both"/>
        <w:rPr>
          <w:rFonts w:cs="B Zar"/>
          <w:sz w:val="27"/>
          <w:szCs w:val="27"/>
          <w:rtl/>
        </w:rPr>
      </w:pPr>
    </w:p>
    <w:p w:rsidR="00935ADF" w:rsidRPr="009502AA" w:rsidRDefault="00935ADF" w:rsidP="00091533">
      <w:pPr>
        <w:jc w:val="both"/>
        <w:rPr>
          <w:rFonts w:cs="B Zar"/>
          <w:sz w:val="27"/>
          <w:szCs w:val="27"/>
          <w:rtl/>
        </w:rPr>
      </w:pPr>
      <w:r w:rsidRPr="009502AA">
        <w:rPr>
          <w:rFonts w:cs="B Zar" w:hint="cs"/>
          <w:sz w:val="27"/>
          <w:szCs w:val="27"/>
          <w:rtl/>
        </w:rPr>
        <w:t>بمنظور حمایت از پژوهشگرانی که با تولید مقالات علمی با کیفیت و دارای استنادات بالا به ارتقای کمی و کیفی برون دادهای پژوهشی دانشگاه و افزایش اعتبار نام شریف کمک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کنند، جایزه مقالات کیفی به ترتیب زیر تعریف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شود.</w:t>
      </w:r>
    </w:p>
    <w:p w:rsidR="00935ADF" w:rsidRPr="009502AA" w:rsidRDefault="00935ADF" w:rsidP="004C255F">
      <w:pPr>
        <w:ind w:left="565" w:hanging="565"/>
        <w:jc w:val="both"/>
        <w:rPr>
          <w:rFonts w:cs="B Zar"/>
          <w:sz w:val="27"/>
          <w:szCs w:val="27"/>
          <w:rtl/>
        </w:rPr>
      </w:pPr>
      <w:r w:rsidRPr="009502AA">
        <w:rPr>
          <w:rFonts w:cs="B Zar" w:hint="cs"/>
          <w:sz w:val="27"/>
          <w:szCs w:val="27"/>
          <w:rtl/>
        </w:rPr>
        <w:t xml:space="preserve">الف </w:t>
      </w:r>
      <w:r w:rsidRPr="009502AA">
        <w:rPr>
          <w:rFonts w:ascii="Sakkal Majalla" w:hAnsi="Sakkal Majalla" w:cs="Sakkal Majalla" w:hint="cs"/>
          <w:sz w:val="27"/>
          <w:szCs w:val="27"/>
          <w:rtl/>
        </w:rPr>
        <w:t>–</w:t>
      </w:r>
      <w:r w:rsidRPr="009502AA">
        <w:rPr>
          <w:rFonts w:cs="B Zar" w:hint="cs"/>
          <w:sz w:val="27"/>
          <w:szCs w:val="27"/>
          <w:rtl/>
        </w:rPr>
        <w:t xml:space="preserve"> جایزه مقالات کیفی بر اساس اطلاعات ثبت شده در پورتال پژوهشی و میزان استنادات هر عضو هیأت علمی به شرح زیر تعلق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گیرد.</w:t>
      </w:r>
    </w:p>
    <w:p w:rsidR="00935ADF" w:rsidRPr="009502AA" w:rsidRDefault="00935ADF" w:rsidP="004B12BF">
      <w:pPr>
        <w:pStyle w:val="ListParagraph"/>
        <w:numPr>
          <w:ilvl w:val="0"/>
          <w:numId w:val="1"/>
        </w:num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>به ازای هر مقاله پژوهشی منتشر شده در سال</w:t>
      </w:r>
      <w:r w:rsidR="004B12BF">
        <w:rPr>
          <w:rFonts w:cs="B Zar" w:hint="cs"/>
          <w:sz w:val="27"/>
          <w:szCs w:val="27"/>
          <w:rtl/>
        </w:rPr>
        <w:t xml:space="preserve"> موردنظر </w:t>
      </w:r>
      <w:r w:rsidRPr="009502AA">
        <w:rPr>
          <w:rFonts w:cs="B Zar" w:hint="cs"/>
          <w:sz w:val="27"/>
          <w:szCs w:val="27"/>
          <w:rtl/>
        </w:rPr>
        <w:t xml:space="preserve">در مجلات چارک اول (رتبه </w:t>
      </w:r>
      <w:r w:rsidRPr="009502AA">
        <w:rPr>
          <w:rFonts w:cs="B Zar"/>
          <w:sz w:val="27"/>
          <w:szCs w:val="27"/>
        </w:rPr>
        <w:t>Q</w:t>
      </w:r>
      <w:r w:rsidRPr="009502AA">
        <w:rPr>
          <w:rFonts w:cs="B Zar"/>
          <w:sz w:val="27"/>
          <w:szCs w:val="27"/>
          <w:vertAlign w:val="subscript"/>
        </w:rPr>
        <w:t>1</w:t>
      </w:r>
      <w:r w:rsidRPr="009502AA">
        <w:rPr>
          <w:rFonts w:cs="B Zar" w:hint="cs"/>
          <w:sz w:val="27"/>
          <w:szCs w:val="27"/>
          <w:rtl/>
        </w:rPr>
        <w:t>) مبلغ 15 میلیون ریال</w:t>
      </w:r>
    </w:p>
    <w:p w:rsidR="00935ADF" w:rsidRPr="009502AA" w:rsidRDefault="00935ADF" w:rsidP="004B12BF">
      <w:pPr>
        <w:pStyle w:val="ListParagraph"/>
        <w:numPr>
          <w:ilvl w:val="0"/>
          <w:numId w:val="1"/>
        </w:num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 xml:space="preserve">به ازای هر واحد استناد ثبت شده درسال میلادی </w:t>
      </w:r>
      <w:r w:rsidR="004B12BF">
        <w:rPr>
          <w:rFonts w:cs="B Zar" w:hint="cs"/>
          <w:sz w:val="27"/>
          <w:szCs w:val="27"/>
          <w:rtl/>
        </w:rPr>
        <w:t>موردنظر</w:t>
      </w:r>
      <w:r w:rsidRPr="009502AA">
        <w:rPr>
          <w:rFonts w:cs="B Zar" w:hint="cs"/>
          <w:sz w:val="27"/>
          <w:szCs w:val="27"/>
          <w:rtl/>
        </w:rPr>
        <w:t xml:space="preserve"> در سایت </w:t>
      </w:r>
      <w:r w:rsidRPr="009502AA">
        <w:rPr>
          <w:rFonts w:cs="B Zar"/>
          <w:sz w:val="27"/>
          <w:szCs w:val="27"/>
        </w:rPr>
        <w:t xml:space="preserve">Scopus </w:t>
      </w:r>
      <w:r w:rsidRPr="009502AA">
        <w:rPr>
          <w:rFonts w:cs="B Zar" w:hint="cs"/>
          <w:sz w:val="27"/>
          <w:szCs w:val="27"/>
          <w:rtl/>
        </w:rPr>
        <w:t xml:space="preserve"> مبلغ 10 میلیون ریال</w:t>
      </w:r>
    </w:p>
    <w:p w:rsidR="00935ADF" w:rsidRPr="009502AA" w:rsidRDefault="00935ADF" w:rsidP="004C255F">
      <w:pPr>
        <w:ind w:left="706" w:hanging="708"/>
        <w:jc w:val="both"/>
        <w:rPr>
          <w:rFonts w:cs="B Zar"/>
          <w:sz w:val="27"/>
          <w:szCs w:val="27"/>
          <w:rtl/>
        </w:rPr>
      </w:pPr>
      <w:r w:rsidRPr="009502AA">
        <w:rPr>
          <w:rFonts w:cs="B Zar" w:hint="cs"/>
          <w:b/>
          <w:bCs/>
          <w:sz w:val="23"/>
          <w:szCs w:val="23"/>
          <w:rtl/>
        </w:rPr>
        <w:t>تبصره 1 :</w:t>
      </w:r>
      <w:r w:rsidRPr="009502AA">
        <w:rPr>
          <w:rFonts w:cs="B Zar" w:hint="cs"/>
          <w:sz w:val="27"/>
          <w:szCs w:val="27"/>
          <w:rtl/>
        </w:rPr>
        <w:t xml:space="preserve"> یک واحد استناد، بر اساس تعداد متوسط استنادات مقالات اعضای هیأت علمی دانشگاه در حوزه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های تخصصی متفاوت است. در سال جاری، یک واحد استناد در برگیرنده 80 استناد برای اعضای هیأت علمی دانشکده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های شیمی، فیزیک و مهندسی علم و مواد و 40 استناد برای سایر رشته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های مهندسی و 30 استناد برای دانشکده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های ریاضی و مدیریت است. امتیاز استنادات بصورت پله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ای محاسبه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گردد.</w:t>
      </w:r>
    </w:p>
    <w:p w:rsidR="00935ADF" w:rsidRPr="009502AA" w:rsidRDefault="00935ADF" w:rsidP="004C255F">
      <w:pPr>
        <w:jc w:val="both"/>
        <w:rPr>
          <w:rFonts w:cs="B Zar"/>
          <w:sz w:val="27"/>
          <w:szCs w:val="27"/>
          <w:rtl/>
        </w:rPr>
      </w:pPr>
      <w:r w:rsidRPr="009502AA">
        <w:rPr>
          <w:rFonts w:cs="B Zar" w:hint="cs"/>
          <w:b/>
          <w:bCs/>
          <w:sz w:val="23"/>
          <w:szCs w:val="23"/>
          <w:rtl/>
        </w:rPr>
        <w:t>تبصره 2 :</w:t>
      </w:r>
      <w:r w:rsidRPr="009502AA">
        <w:rPr>
          <w:rFonts w:cs="B Zar" w:hint="cs"/>
          <w:sz w:val="27"/>
          <w:szCs w:val="27"/>
          <w:rtl/>
        </w:rPr>
        <w:t xml:space="preserve"> امتیاز مقالات بین اعضای هیأت علمی مشارکت کننده در مقاله تقسیم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گردد.</w:t>
      </w:r>
    </w:p>
    <w:p w:rsidR="007F61B8" w:rsidRPr="009502AA" w:rsidRDefault="00935ADF" w:rsidP="004B12BF">
      <w:pPr>
        <w:ind w:left="423" w:hanging="423"/>
        <w:jc w:val="both"/>
        <w:rPr>
          <w:rFonts w:cs="B Zar"/>
          <w:sz w:val="27"/>
          <w:szCs w:val="27"/>
          <w:rtl/>
        </w:rPr>
      </w:pPr>
      <w:r w:rsidRPr="009502AA">
        <w:rPr>
          <w:rFonts w:cs="B Zar" w:hint="cs"/>
          <w:sz w:val="27"/>
          <w:szCs w:val="27"/>
          <w:rtl/>
        </w:rPr>
        <w:t xml:space="preserve">ب </w:t>
      </w:r>
      <w:r w:rsidRPr="009502AA">
        <w:rPr>
          <w:rFonts w:ascii="Sakkal Majalla" w:hAnsi="Sakkal Majalla" w:cs="Sakkal Majalla" w:hint="cs"/>
          <w:sz w:val="27"/>
          <w:szCs w:val="27"/>
          <w:rtl/>
        </w:rPr>
        <w:t>–</w:t>
      </w:r>
      <w:r w:rsidRPr="009502AA">
        <w:rPr>
          <w:rFonts w:cs="B Zar" w:hint="cs"/>
          <w:sz w:val="27"/>
          <w:szCs w:val="27"/>
          <w:rtl/>
        </w:rPr>
        <w:t xml:space="preserve"> جایزه فوق به کسانی تعلق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 xml:space="preserve">گیرد که </w:t>
      </w:r>
      <w:r w:rsidR="009A79CF" w:rsidRPr="009502AA">
        <w:rPr>
          <w:rFonts w:cs="B Zar" w:hint="cs"/>
          <w:sz w:val="27"/>
          <w:szCs w:val="27"/>
          <w:rtl/>
        </w:rPr>
        <w:t xml:space="preserve">حداقل </w:t>
      </w:r>
      <w:r w:rsidRPr="009502AA">
        <w:rPr>
          <w:rFonts w:cs="B Zar" w:hint="cs"/>
          <w:sz w:val="27"/>
          <w:szCs w:val="27"/>
          <w:rtl/>
        </w:rPr>
        <w:t xml:space="preserve">یک مقاله </w:t>
      </w:r>
      <w:r w:rsidRPr="009502AA">
        <w:rPr>
          <w:rFonts w:cs="B Zar"/>
          <w:sz w:val="27"/>
          <w:szCs w:val="27"/>
        </w:rPr>
        <w:t>Q</w:t>
      </w:r>
      <w:r w:rsidRPr="009502AA">
        <w:rPr>
          <w:rFonts w:cs="B Zar"/>
          <w:sz w:val="27"/>
          <w:szCs w:val="27"/>
          <w:vertAlign w:val="subscript"/>
        </w:rPr>
        <w:t>1</w:t>
      </w:r>
      <w:r w:rsidRPr="009502AA">
        <w:rPr>
          <w:rFonts w:cs="B Zar" w:hint="cs"/>
          <w:sz w:val="27"/>
          <w:szCs w:val="27"/>
          <w:rtl/>
        </w:rPr>
        <w:t xml:space="preserve"> د</w:t>
      </w:r>
      <w:r w:rsidR="004C255F" w:rsidRPr="009502AA">
        <w:rPr>
          <w:rFonts w:cs="B Zar" w:hint="cs"/>
          <w:sz w:val="27"/>
          <w:szCs w:val="27"/>
          <w:rtl/>
        </w:rPr>
        <w:t xml:space="preserve">ر سال موردنظر منتشر کرده باشند. </w:t>
      </w:r>
      <w:r w:rsidRPr="009502AA">
        <w:rPr>
          <w:rFonts w:cs="B Zar" w:hint="cs"/>
          <w:sz w:val="27"/>
          <w:szCs w:val="27"/>
          <w:rtl/>
        </w:rPr>
        <w:t>حداکثر جایزه متعلقه برای مقالات پژوهشی، 1</w:t>
      </w:r>
      <w:r w:rsidR="004B12BF">
        <w:rPr>
          <w:rFonts w:cs="B Zar" w:hint="cs"/>
          <w:sz w:val="27"/>
          <w:szCs w:val="27"/>
          <w:rtl/>
        </w:rPr>
        <w:t>4</w:t>
      </w:r>
      <w:r w:rsidRPr="009502AA">
        <w:rPr>
          <w:rFonts w:cs="B Zar" w:hint="cs"/>
          <w:sz w:val="27"/>
          <w:szCs w:val="27"/>
          <w:rtl/>
        </w:rPr>
        <w:t xml:space="preserve">0 میلیون ریال و به ازای استنادات </w:t>
      </w:r>
      <w:r w:rsidR="004B12BF">
        <w:rPr>
          <w:rFonts w:cs="B Zar" w:hint="cs"/>
          <w:sz w:val="27"/>
          <w:szCs w:val="27"/>
          <w:rtl/>
        </w:rPr>
        <w:t>6</w:t>
      </w:r>
      <w:r w:rsidRPr="009502AA">
        <w:rPr>
          <w:rFonts w:cs="B Zar" w:hint="cs"/>
          <w:sz w:val="27"/>
          <w:szCs w:val="27"/>
          <w:rtl/>
        </w:rPr>
        <w:t>0 میلیون ریال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باشد.</w:t>
      </w:r>
      <w:r w:rsidR="004C255F" w:rsidRPr="009502AA">
        <w:rPr>
          <w:rFonts w:cs="B Zar" w:hint="cs"/>
          <w:sz w:val="27"/>
          <w:szCs w:val="27"/>
          <w:rtl/>
        </w:rPr>
        <w:t xml:space="preserve"> </w:t>
      </w:r>
    </w:p>
    <w:p w:rsidR="007F61B8" w:rsidRPr="009502AA" w:rsidRDefault="007F61B8" w:rsidP="00F6693F">
      <w:pPr>
        <w:pStyle w:val="ListParagraph"/>
        <w:numPr>
          <w:ilvl w:val="0"/>
          <w:numId w:val="1"/>
        </w:num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 xml:space="preserve">دارندگان عناوین 1% پژوهشگران برتر دنیا در هر رشته </w:t>
      </w:r>
      <w:r w:rsidR="00F6693F">
        <w:rPr>
          <w:rFonts w:cs="B Zar" w:hint="cs"/>
          <w:sz w:val="27"/>
          <w:szCs w:val="27"/>
          <w:rtl/>
        </w:rPr>
        <w:t xml:space="preserve">و سرآمدان علمی در سال موردنظر، </w:t>
      </w:r>
      <w:r w:rsidRPr="009502AA">
        <w:rPr>
          <w:rFonts w:cs="B Zar" w:hint="cs"/>
          <w:sz w:val="27"/>
          <w:szCs w:val="27"/>
          <w:rtl/>
        </w:rPr>
        <w:t>بدون محاسبه از حداکثر مبلغ جایزه برخوردار خواهند بود.</w:t>
      </w:r>
    </w:p>
    <w:p w:rsidR="007F61B8" w:rsidRPr="009502AA" w:rsidRDefault="007F61B8" w:rsidP="007F61B8">
      <w:pPr>
        <w:pStyle w:val="ListParagraph"/>
        <w:numPr>
          <w:ilvl w:val="0"/>
          <w:numId w:val="1"/>
        </w:num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 xml:space="preserve">جایزه مقالات در مجلات پر اعتبار شامل </w:t>
      </w:r>
      <w:r w:rsidRPr="009502AA">
        <w:rPr>
          <w:rFonts w:cs="B Zar"/>
          <w:sz w:val="27"/>
          <w:szCs w:val="27"/>
        </w:rPr>
        <w:t>Science, Nature</w:t>
      </w:r>
      <w:r w:rsidRPr="009502AA">
        <w:rPr>
          <w:rFonts w:cs="B Zar" w:hint="cs"/>
          <w:sz w:val="27"/>
          <w:szCs w:val="27"/>
          <w:rtl/>
        </w:rPr>
        <w:t xml:space="preserve"> و مشتقات آنها بسته به ضریب تأثیر آن در عددی بین 5/2 تا 3 ضرب می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گردد.</w:t>
      </w:r>
    </w:p>
    <w:p w:rsidR="00935ADF" w:rsidRPr="009502AA" w:rsidRDefault="007F61B8" w:rsidP="007F61B8">
      <w:pPr>
        <w:ind w:left="360" w:hanging="362"/>
        <w:jc w:val="both"/>
        <w:rPr>
          <w:rFonts w:cs="B Zar"/>
          <w:sz w:val="27"/>
          <w:szCs w:val="27"/>
          <w:rtl/>
        </w:rPr>
      </w:pPr>
      <w:r w:rsidRPr="009502AA">
        <w:rPr>
          <w:rFonts w:cs="B Zar" w:hint="cs"/>
          <w:sz w:val="27"/>
          <w:szCs w:val="27"/>
          <w:rtl/>
        </w:rPr>
        <w:t xml:space="preserve">ج - </w:t>
      </w:r>
      <w:r w:rsidR="00935ADF" w:rsidRPr="009502AA">
        <w:rPr>
          <w:rFonts w:cs="B Zar" w:hint="cs"/>
          <w:sz w:val="27"/>
          <w:szCs w:val="27"/>
          <w:rtl/>
        </w:rPr>
        <w:t>مبلغ جایزه قابل هزینه</w:t>
      </w:r>
      <w:r w:rsidR="00935ADF" w:rsidRPr="009502AA">
        <w:rPr>
          <w:rFonts w:cs="B Zar"/>
          <w:sz w:val="27"/>
          <w:szCs w:val="27"/>
          <w:rtl/>
        </w:rPr>
        <w:softHyphen/>
      </w:r>
      <w:r w:rsidR="00935ADF" w:rsidRPr="009502AA">
        <w:rPr>
          <w:rFonts w:cs="B Zar" w:hint="cs"/>
          <w:sz w:val="27"/>
          <w:szCs w:val="27"/>
          <w:rtl/>
        </w:rPr>
        <w:t>کرد در موارد زیر است</w:t>
      </w:r>
    </w:p>
    <w:p w:rsidR="00935ADF" w:rsidRPr="009502AA" w:rsidRDefault="00935ADF" w:rsidP="004C255F">
      <w:pPr>
        <w:pStyle w:val="ListParagraph"/>
        <w:numPr>
          <w:ilvl w:val="0"/>
          <w:numId w:val="1"/>
        </w:num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 xml:space="preserve">خرید تجهیزات، مواد مصرفی، خدمات آزمایشگاهی بدون محدودیت </w:t>
      </w:r>
    </w:p>
    <w:p w:rsidR="00935ADF" w:rsidRDefault="00935ADF" w:rsidP="004B12BF">
      <w:pPr>
        <w:pStyle w:val="ListParagraph"/>
        <w:numPr>
          <w:ilvl w:val="0"/>
          <w:numId w:val="1"/>
        </w:num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 xml:space="preserve">تا سقف 50% مبلغ جایزه و حداکثر تا مبلغ </w:t>
      </w:r>
      <w:r w:rsidR="004B12BF">
        <w:rPr>
          <w:rFonts w:cs="B Zar" w:hint="cs"/>
          <w:sz w:val="27"/>
          <w:szCs w:val="27"/>
          <w:rtl/>
        </w:rPr>
        <w:t>8</w:t>
      </w:r>
      <w:r w:rsidRPr="009502AA">
        <w:rPr>
          <w:rFonts w:cs="B Zar" w:hint="cs"/>
          <w:sz w:val="27"/>
          <w:szCs w:val="27"/>
          <w:rtl/>
        </w:rPr>
        <w:t>0 میلیون ریال بصورت حق</w:t>
      </w:r>
      <w:r w:rsidRPr="009502AA">
        <w:rPr>
          <w:rFonts w:cs="B Zar"/>
          <w:sz w:val="27"/>
          <w:szCs w:val="27"/>
          <w:rtl/>
        </w:rPr>
        <w:softHyphen/>
      </w:r>
      <w:r w:rsidRPr="009502AA">
        <w:rPr>
          <w:rFonts w:cs="B Zar" w:hint="cs"/>
          <w:sz w:val="27"/>
          <w:szCs w:val="27"/>
          <w:rtl/>
        </w:rPr>
        <w:t>التحقیق عضو هیأت علمی</w:t>
      </w:r>
    </w:p>
    <w:p w:rsidR="004B12BF" w:rsidRPr="009502AA" w:rsidRDefault="004B12BF" w:rsidP="00F6693F">
      <w:pPr>
        <w:pStyle w:val="ListParagraph"/>
        <w:jc w:val="both"/>
        <w:rPr>
          <w:rFonts w:cs="B Zar"/>
          <w:sz w:val="27"/>
          <w:szCs w:val="27"/>
        </w:rPr>
      </w:pPr>
      <w:r>
        <w:rPr>
          <w:rFonts w:cs="B Zar" w:hint="cs"/>
          <w:sz w:val="27"/>
          <w:szCs w:val="27"/>
          <w:rtl/>
        </w:rPr>
        <w:t>و مابقی قابل پرداخت به دانشجویان تحصیل</w:t>
      </w:r>
      <w:r w:rsidR="00F6693F">
        <w:rPr>
          <w:rFonts w:cs="B Zar" w:hint="cs"/>
          <w:sz w:val="27"/>
          <w:szCs w:val="27"/>
          <w:rtl/>
        </w:rPr>
        <w:t xml:space="preserve">ات تکمیلی </w:t>
      </w:r>
      <w:r>
        <w:rPr>
          <w:rFonts w:cs="B Zar" w:hint="cs"/>
          <w:sz w:val="27"/>
          <w:szCs w:val="27"/>
          <w:rtl/>
        </w:rPr>
        <w:t>و تجهیزاتی خواهد بود.</w:t>
      </w:r>
    </w:p>
    <w:p w:rsidR="009502AA" w:rsidRPr="009502AA" w:rsidRDefault="007F61B8" w:rsidP="004B12BF">
      <w:pPr>
        <w:jc w:val="both"/>
        <w:rPr>
          <w:rFonts w:cs="B Zar"/>
          <w:sz w:val="27"/>
          <w:szCs w:val="27"/>
        </w:rPr>
      </w:pPr>
      <w:r w:rsidRPr="009502AA">
        <w:rPr>
          <w:rFonts w:cs="B Zar" w:hint="cs"/>
          <w:sz w:val="27"/>
          <w:szCs w:val="27"/>
          <w:rtl/>
        </w:rPr>
        <w:t>این شیوه نامه در تاریخ 1/</w:t>
      </w:r>
      <w:r w:rsidR="00AA434E" w:rsidRPr="009502AA">
        <w:rPr>
          <w:rFonts w:cs="B Zar" w:hint="cs"/>
          <w:sz w:val="27"/>
          <w:szCs w:val="27"/>
          <w:rtl/>
        </w:rPr>
        <w:t>7</w:t>
      </w:r>
      <w:r w:rsidRPr="009502AA">
        <w:rPr>
          <w:rFonts w:cs="B Zar" w:hint="cs"/>
          <w:sz w:val="27"/>
          <w:szCs w:val="27"/>
          <w:rtl/>
        </w:rPr>
        <w:t xml:space="preserve">/96 به تایید نهایی معاون پژوهش و فناوری دانشگاه صنعتی شریف رسیده و </w:t>
      </w:r>
      <w:r w:rsidR="004B12BF">
        <w:rPr>
          <w:rFonts w:cs="B Zar" w:hint="cs"/>
          <w:sz w:val="27"/>
          <w:szCs w:val="27"/>
          <w:rtl/>
        </w:rPr>
        <w:t xml:space="preserve">در </w:t>
      </w:r>
      <w:r w:rsidRPr="009502AA">
        <w:rPr>
          <w:rFonts w:cs="B Zar" w:hint="cs"/>
          <w:sz w:val="27"/>
          <w:szCs w:val="27"/>
          <w:rtl/>
        </w:rPr>
        <w:t xml:space="preserve">تاریخ </w:t>
      </w:r>
      <w:r w:rsidR="004B12BF">
        <w:rPr>
          <w:rFonts w:cs="B Zar" w:hint="cs"/>
          <w:sz w:val="27"/>
          <w:szCs w:val="27"/>
          <w:rtl/>
        </w:rPr>
        <w:t>1/7/1400 مجدداً مورد بازنگری قرار گرفت</w:t>
      </w:r>
      <w:r w:rsidRPr="009502AA">
        <w:rPr>
          <w:rFonts w:cs="B Zar" w:hint="cs"/>
          <w:sz w:val="27"/>
          <w:szCs w:val="27"/>
          <w:rtl/>
        </w:rPr>
        <w:t>.</w:t>
      </w:r>
    </w:p>
    <w:sectPr w:rsidR="009502AA" w:rsidRPr="009502AA" w:rsidSect="00872D10">
      <w:pgSz w:w="11906" w:h="16838"/>
      <w:pgMar w:top="568" w:right="1134" w:bottom="14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2DC6"/>
    <w:multiLevelType w:val="hybridMultilevel"/>
    <w:tmpl w:val="7D9E8610"/>
    <w:lvl w:ilvl="0" w:tplc="69F09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F"/>
    <w:rsid w:val="00081BCF"/>
    <w:rsid w:val="00091533"/>
    <w:rsid w:val="004B12BF"/>
    <w:rsid w:val="004C255F"/>
    <w:rsid w:val="007F61B8"/>
    <w:rsid w:val="00872D10"/>
    <w:rsid w:val="008E14B4"/>
    <w:rsid w:val="00935ADF"/>
    <w:rsid w:val="009502AA"/>
    <w:rsid w:val="009A79CF"/>
    <w:rsid w:val="009C0F14"/>
    <w:rsid w:val="009C2F5E"/>
    <w:rsid w:val="00A81421"/>
    <w:rsid w:val="00AA434E"/>
    <w:rsid w:val="00D630E5"/>
    <w:rsid w:val="00F6693F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22E0-ED12-4CD4-B783-944ABCC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dezfouli</cp:lastModifiedBy>
  <cp:revision>2</cp:revision>
  <cp:lastPrinted>2023-01-24T08:56:00Z</cp:lastPrinted>
  <dcterms:created xsi:type="dcterms:W3CDTF">2023-01-24T08:58:00Z</dcterms:created>
  <dcterms:modified xsi:type="dcterms:W3CDTF">2023-01-24T08:58:00Z</dcterms:modified>
</cp:coreProperties>
</file>